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14" w:rsidRPr="00664C73" w:rsidRDefault="00C35714" w:rsidP="00C35714">
      <w:pPr>
        <w:pStyle w:val="1"/>
        <w:rPr>
          <w:sz w:val="24"/>
          <w:szCs w:val="24"/>
        </w:rPr>
      </w:pPr>
      <w:bookmarkStart w:id="0" w:name="_Toc161314850"/>
      <w:r>
        <w:rPr>
          <w:sz w:val="24"/>
          <w:szCs w:val="24"/>
        </w:rPr>
        <w:t>ГОНКИ РОБОТОВ-ГУМАНОИДОВ (</w:t>
      </w:r>
      <w:r w:rsidRPr="00280A15">
        <w:rPr>
          <w:sz w:val="24"/>
          <w:szCs w:val="24"/>
          <w:lang w:val="en-US"/>
        </w:rPr>
        <w:t>ROBO</w:t>
      </w:r>
      <w:r w:rsidRPr="00664C73">
        <w:rPr>
          <w:sz w:val="24"/>
          <w:szCs w:val="24"/>
        </w:rPr>
        <w:t xml:space="preserve"> </w:t>
      </w:r>
      <w:r w:rsidRPr="00280A15">
        <w:rPr>
          <w:sz w:val="24"/>
          <w:szCs w:val="24"/>
          <w:lang w:val="en-US"/>
        </w:rPr>
        <w:t>AMBULATING</w:t>
      </w:r>
      <w:r w:rsidRPr="00664C73">
        <w:rPr>
          <w:sz w:val="24"/>
          <w:szCs w:val="24"/>
        </w:rPr>
        <w:t xml:space="preserve"> </w:t>
      </w:r>
      <w:r w:rsidRPr="00280A15">
        <w:rPr>
          <w:sz w:val="24"/>
          <w:szCs w:val="24"/>
          <w:lang w:val="en-US"/>
        </w:rPr>
        <w:t>RALLY</w:t>
      </w:r>
      <w:r>
        <w:rPr>
          <w:sz w:val="24"/>
          <w:szCs w:val="24"/>
        </w:rPr>
        <w:t>)</w:t>
      </w:r>
      <w:r w:rsidRPr="00664C73">
        <w:rPr>
          <w:sz w:val="24"/>
          <w:szCs w:val="24"/>
        </w:rPr>
        <w:t xml:space="preserve"> (</w:t>
      </w:r>
      <w:r w:rsidRPr="00CF6B8E">
        <w:rPr>
          <w:sz w:val="24"/>
          <w:szCs w:val="24"/>
        </w:rPr>
        <w:t>Средняя группа)</w:t>
      </w:r>
      <w:bookmarkEnd w:id="0"/>
      <w:r w:rsidRPr="00664C73">
        <w:rPr>
          <w:sz w:val="24"/>
          <w:szCs w:val="24"/>
        </w:rPr>
        <w:t xml:space="preserve"> </w:t>
      </w:r>
    </w:p>
    <w:p w:rsidR="00C35714" w:rsidRPr="001B28FD" w:rsidRDefault="00C35714" w:rsidP="00C35714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 должен использовать «ноги» для передвижения, начинать движение из стартовой зоны, преодолеть различные препятствия и достичь финишной зоны</w:t>
      </w:r>
      <w:r w:rsidRPr="001B28FD">
        <w:rPr>
          <w:rFonts w:ascii="Arial" w:hAnsi="Arial" w:cs="Arial"/>
          <w:color w:val="3F3F3F"/>
          <w:sz w:val="20"/>
          <w:szCs w:val="20"/>
        </w:rPr>
        <w:t>.</w:t>
      </w:r>
    </w:p>
    <w:p w:rsidR="00C35714" w:rsidRPr="00C35714" w:rsidRDefault="00C35714" w:rsidP="00C35714">
      <w:pPr>
        <w:pStyle w:val="1"/>
        <w:shd w:val="clear" w:color="auto" w:fill="FFFFFF"/>
        <w:spacing w:line="300" w:lineRule="atLeast"/>
        <w:rPr>
          <w:rStyle w:val="noneword1"/>
          <w:rFonts w:ascii="Arial Unicode MS" w:eastAsia="Arial Unicode MS" w:hAnsi="Arial Unicode MS" w:cs="Arial Unicode MS"/>
        </w:rPr>
      </w:pPr>
      <w:bookmarkStart w:id="1" w:name="_Toc161314851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9" name="Рисунок 9" descr="NU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Игровое</w:t>
      </w:r>
      <w:r w:rsidRPr="001B2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поле</w:t>
      </w:r>
      <w:r w:rsidRPr="001B28FD">
        <w:rPr>
          <w:rFonts w:ascii="Arial" w:hAnsi="Arial" w:cs="Arial"/>
        </w:rPr>
        <w:t xml:space="preserve">: </w:t>
      </w:r>
      <w:r w:rsidRPr="001B28FD">
        <w:rPr>
          <w:rStyle w:val="noneword1"/>
          <w:rFonts w:ascii="Arial Unicode MS" w:eastAsia="Arial Unicode MS" w:hAnsi="Arial Unicode MS" w:cs="Arial Unicode MS" w:hint="eastAsia"/>
        </w:rPr>
        <w:t>（</w:t>
      </w:r>
      <w:r>
        <w:rPr>
          <w:rStyle w:val="noneword1"/>
          <w:rFonts w:ascii="Arial" w:hAnsi="Arial" w:cs="Arial"/>
        </w:rPr>
        <w:t>Это только примерная схема. Фактически препятствия</w:t>
      </w:r>
      <w:r w:rsidRPr="00A31744">
        <w:rPr>
          <w:rStyle w:val="noneword1"/>
          <w:rFonts w:ascii="Arial" w:hAnsi="Arial" w:cs="Arial"/>
        </w:rPr>
        <w:t xml:space="preserve"> </w:t>
      </w:r>
      <w:r>
        <w:rPr>
          <w:rStyle w:val="noneword1"/>
          <w:rFonts w:ascii="Arial" w:hAnsi="Arial" w:cs="Arial"/>
        </w:rPr>
        <w:t>могут быть размещены по-другому</w:t>
      </w:r>
      <w:r w:rsidRPr="001B28FD">
        <w:rPr>
          <w:rStyle w:val="noneword1"/>
          <w:rFonts w:ascii="Arial" w:hAnsi="Arial" w:cs="Arial"/>
        </w:rPr>
        <w:t>.</w:t>
      </w:r>
      <w:r w:rsidRPr="00C35714">
        <w:rPr>
          <w:rStyle w:val="noneword1"/>
          <w:rFonts w:ascii="Arial Unicode MS" w:eastAsia="Arial Unicode MS" w:hAnsi="Arial Unicode MS" w:cs="Arial Unicode MS" w:hint="eastAsia"/>
        </w:rPr>
        <w:t>）</w:t>
      </w:r>
      <w:bookmarkEnd w:id="1"/>
    </w:p>
    <w:p w:rsidR="00C35714" w:rsidRPr="00CF6B8E" w:rsidRDefault="00C35714" w:rsidP="00C35714">
      <w:pPr>
        <w:rPr>
          <w:rFonts w:cs="Arial"/>
        </w:rPr>
      </w:pPr>
      <w:r>
        <w:rPr>
          <w:noProof/>
        </w:rPr>
        <w:drawing>
          <wp:inline distT="0" distB="0" distL="0" distR="0">
            <wp:extent cx="4745355" cy="2538095"/>
            <wp:effectExtent l="0" t="0" r="0" b="0"/>
            <wp:docPr id="8" name="Рисунок 8" descr="junio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or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</w:rPr>
        <w:t xml:space="preserve">　　</w:t>
      </w:r>
      <w:r w:rsidRPr="0098678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5943600" cy="4067810"/>
            <wp:effectExtent l="0" t="0" r="0" b="8890"/>
            <wp:docPr id="7" name="Рисунок 7" descr="junior_02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ior_02ру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14" w:rsidRDefault="00C35714" w:rsidP="00C35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 xml:space="preserve">Игровое поле должно иметь длину 2340 мм и ширину 1140 мм (цвет пола - белый). Бортики имеют </w:t>
      </w:r>
      <w:r w:rsidRPr="00CF6B8E">
        <w:rPr>
          <w:rFonts w:ascii="Arial" w:hAnsi="Arial" w:cs="Arial"/>
          <w:color w:val="3F3F3F"/>
          <w:sz w:val="20"/>
          <w:szCs w:val="20"/>
        </w:rPr>
        <w:t>высоту</w:t>
      </w:r>
      <w:r>
        <w:rPr>
          <w:rFonts w:ascii="Arial" w:hAnsi="Arial" w:cs="Arial"/>
          <w:color w:val="3F3F3F"/>
          <w:sz w:val="20"/>
          <w:szCs w:val="20"/>
        </w:rPr>
        <w:t xml:space="preserve"> 90 мм и изнутри окрашены в чёрный цвет. Чёрная линия должна быть шириной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18</w:t>
      </w:r>
      <w:r>
        <w:rPr>
          <w:rFonts w:ascii="Arial" w:hAnsi="Arial" w:cs="Arial"/>
          <w:color w:val="3F3F3F"/>
          <w:sz w:val="20"/>
          <w:szCs w:val="20"/>
        </w:rPr>
        <w:t xml:space="preserve"> мм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C35714" w:rsidRPr="00CF6B8E" w:rsidRDefault="00C35714" w:rsidP="00C35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lastRenderedPageBreak/>
        <w:t xml:space="preserve">Размер стартовой и финишной зон – 400 мм в длину и  360 мм в ширину. </w:t>
      </w:r>
    </w:p>
    <w:p w:rsidR="00C35714" w:rsidRDefault="00C35714" w:rsidP="00C35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 w:rsidRPr="00CF6B8E">
        <w:rPr>
          <w:rFonts w:ascii="Arial" w:hAnsi="Arial" w:cs="Arial"/>
          <w:color w:val="3F3F3F"/>
          <w:sz w:val="20"/>
          <w:szCs w:val="20"/>
        </w:rPr>
        <w:t>Размер</w:t>
      </w:r>
      <w:r>
        <w:rPr>
          <w:rFonts w:ascii="Arial" w:hAnsi="Arial" w:cs="Arial"/>
          <w:color w:val="3F3F3F"/>
          <w:sz w:val="20"/>
          <w:szCs w:val="20"/>
        </w:rPr>
        <w:t xml:space="preserve"> зоны разворота (манёвра) составляет 400 мм в длину и 750 мм в ширину. </w:t>
      </w:r>
    </w:p>
    <w:p w:rsidR="00C35714" w:rsidRDefault="00C35714" w:rsidP="00C357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Трасса должна быть разделена на 12 отрезков (секций), каждая длиной 385 мм и шириной 360 мм. На каждом отрезке может находиться какое-либо препятствие: тоннель, мостик, разбитый автомобиль, газон или гравийный участок. Количество и порядок чередования препятствий объявляется судьями перед началом сборки. Некоторые</w:t>
      </w:r>
      <w:r w:rsidRPr="0041297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типы</w:t>
      </w:r>
      <w:r w:rsidRPr="0041297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41297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могут</w:t>
      </w:r>
      <w:r w:rsidRPr="0041297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отсутствовать. </w:t>
      </w:r>
    </w:p>
    <w:p w:rsidR="00C35714" w:rsidRDefault="00C35714" w:rsidP="00C35714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940"/>
      </w:tblGrid>
      <w:tr w:rsidR="00C35714" w:rsidTr="00E95B99">
        <w:trPr>
          <w:tblCellSpacing w:w="0" w:type="dxa"/>
        </w:trPr>
        <w:tc>
          <w:tcPr>
            <w:tcW w:w="3500" w:type="pct"/>
            <w:vAlign w:val="center"/>
          </w:tcPr>
          <w:p w:rsidR="00C35714" w:rsidRDefault="00C35714" w:rsidP="00C3571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Style w:val="imp-txt1"/>
                <w:rFonts w:ascii="Arial" w:hAnsi="Arial" w:cs="Arial"/>
              </w:rPr>
              <w:t>ТОННЕЛЬ</w:t>
            </w:r>
            <w:r>
              <w:rPr>
                <w:rFonts w:ascii="Arial" w:hAnsi="Arial" w:cs="Arial"/>
              </w:rPr>
              <w:t xml:space="preserve"> </w:t>
            </w:r>
          </w:p>
          <w:p w:rsidR="00C35714" w:rsidRDefault="00C35714" w:rsidP="00C3571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Внутренние размеры тоннеля: ширина - 250 мм, высота - 300 мм и длина - 349 мм. </w:t>
            </w:r>
          </w:p>
          <w:p w:rsidR="00C35714" w:rsidRDefault="00C35714" w:rsidP="00C3571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Толщина боковой стенки – 55 мм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</w:p>
          <w:p w:rsidR="00C35714" w:rsidRDefault="00C35714" w:rsidP="00C3571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Поверхность стенок окрашена в чёрный цвет. </w:t>
            </w:r>
          </w:p>
          <w:p w:rsidR="00C35714" w:rsidRDefault="00C35714" w:rsidP="00C3571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Сверху тоннель накрыт прозрачной пластиной из акрила. </w:t>
            </w:r>
          </w:p>
          <w:p w:rsidR="00C35714" w:rsidRPr="005D1891" w:rsidRDefault="00C35714" w:rsidP="00C357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Начало, конец и середина тоннеля размечены чёрными линиями шириной 18 мм.</w:t>
            </w:r>
          </w:p>
        </w:tc>
        <w:tc>
          <w:tcPr>
            <w:tcW w:w="1500" w:type="pct"/>
            <w:vAlign w:val="center"/>
          </w:tcPr>
          <w:p w:rsidR="00C35714" w:rsidRDefault="00C35714" w:rsidP="00E95B9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0550" cy="1734185"/>
                  <wp:effectExtent l="0" t="0" r="6350" b="0"/>
                  <wp:docPr id="6" name="Рисунок 6" descr="junior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nior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714" w:rsidRDefault="00C35714" w:rsidP="00C35714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2"/>
        <w:gridCol w:w="3004"/>
      </w:tblGrid>
      <w:tr w:rsidR="00C35714" w:rsidTr="00E95B99">
        <w:trPr>
          <w:tblCellSpacing w:w="0" w:type="dxa"/>
        </w:trPr>
        <w:tc>
          <w:tcPr>
            <w:tcW w:w="3350" w:type="pct"/>
            <w:vAlign w:val="center"/>
          </w:tcPr>
          <w:p w:rsidR="00C35714" w:rsidRDefault="00C35714" w:rsidP="00C3571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imp-txt1"/>
                <w:rFonts w:ascii="Arial" w:hAnsi="Arial" w:cs="Arial"/>
              </w:rPr>
              <w:t xml:space="preserve"> «Разбитый автомобиль»</w:t>
            </w:r>
            <w:r>
              <w:rPr>
                <w:rFonts w:ascii="Arial" w:hAnsi="Arial" w:cs="Arial"/>
              </w:rPr>
              <w:t xml:space="preserve"> </w:t>
            </w:r>
          </w:p>
          <w:p w:rsidR="00C35714" w:rsidRDefault="00C35714" w:rsidP="00C3571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Это участок с белым основанием шириной 360 мм и длиной 385 мм. </w:t>
            </w:r>
          </w:p>
          <w:p w:rsidR="00C35714" w:rsidRDefault="00C35714" w:rsidP="00C3571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Прямоугольный блок шириной 90 мм, длиной 150 мм и высотой 90 мм имитирует разбитый автомобиль. Блок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размещён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так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</w:rPr>
              <w:t>как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показано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рисунке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650" w:type="pct"/>
            <w:vAlign w:val="center"/>
          </w:tcPr>
          <w:p w:rsidR="00C35714" w:rsidRDefault="00C35714" w:rsidP="00E95B9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907540" cy="1324610"/>
                  <wp:effectExtent l="0" t="0" r="0" b="8890"/>
                  <wp:docPr id="5" name="Рисунок 5" descr="junior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ior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714" w:rsidRDefault="00C35714" w:rsidP="00C35714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3153"/>
      </w:tblGrid>
      <w:tr w:rsidR="00C35714" w:rsidTr="00E95B99">
        <w:trPr>
          <w:tblCellSpacing w:w="0" w:type="dxa"/>
        </w:trPr>
        <w:tc>
          <w:tcPr>
            <w:tcW w:w="3350" w:type="pct"/>
            <w:vAlign w:val="center"/>
          </w:tcPr>
          <w:p w:rsidR="00C35714" w:rsidRDefault="00C35714" w:rsidP="00C357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imp-txt1"/>
                <w:rFonts w:ascii="Arial" w:hAnsi="Arial" w:cs="Arial"/>
              </w:rPr>
              <w:t>ГРАВИЙНЫЙ УЧАСТОК</w:t>
            </w:r>
            <w:r>
              <w:rPr>
                <w:rFonts w:ascii="Arial" w:hAnsi="Arial" w:cs="Arial"/>
              </w:rPr>
              <w:t xml:space="preserve"> </w:t>
            </w:r>
          </w:p>
          <w:p w:rsidR="00C35714" w:rsidRPr="00B07085" w:rsidRDefault="00C35714" w:rsidP="00C3571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Это участок с белым основанием шириной 360 мм и длиной 385 мм. </w:t>
            </w:r>
            <w:r>
              <w:rPr>
                <w:rFonts w:ascii="Arial" w:hAnsi="Arial" w:cs="Arial"/>
              </w:rPr>
              <w:br/>
              <w:t xml:space="preserve">На нём размещены 18 чёрных элементов </w:t>
            </w:r>
            <w:r>
              <w:rPr>
                <w:rFonts w:ascii="Arial" w:hAnsi="Arial" w:cs="Arial"/>
                <w:lang w:val="en-US"/>
              </w:rPr>
              <w:t>LEGO</w:t>
            </w: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2 (примерно 11 мм высотой, с двойным креплением 3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Dual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Lock</w:t>
            </w:r>
            <w:r>
              <w:rPr>
                <w:rFonts w:ascii="Arial" w:hAnsi="Arial" w:cs="Arial"/>
              </w:rPr>
              <w:t>) – как показано на рисунке.</w:t>
            </w:r>
          </w:p>
        </w:tc>
        <w:tc>
          <w:tcPr>
            <w:tcW w:w="1650" w:type="pct"/>
            <w:vAlign w:val="center"/>
          </w:tcPr>
          <w:p w:rsidR="00C35714" w:rsidRDefault="00C35714" w:rsidP="00E95B9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002155" cy="1261110"/>
                  <wp:effectExtent l="0" t="0" r="0" b="0"/>
                  <wp:docPr id="4" name="Рисунок 4" descr="junior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unior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714" w:rsidRDefault="00C35714" w:rsidP="00C35714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7"/>
        <w:gridCol w:w="2979"/>
      </w:tblGrid>
      <w:tr w:rsidR="00C35714" w:rsidTr="00E95B99">
        <w:trPr>
          <w:tblCellSpacing w:w="0" w:type="dxa"/>
        </w:trPr>
        <w:tc>
          <w:tcPr>
            <w:tcW w:w="3350" w:type="pct"/>
            <w:vAlign w:val="center"/>
          </w:tcPr>
          <w:p w:rsidR="00C35714" w:rsidRDefault="00C35714" w:rsidP="00C3571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imp-txt1"/>
                <w:rFonts w:ascii="Arial" w:hAnsi="Arial" w:cs="Arial"/>
              </w:rPr>
              <w:t>ГАЗОН</w:t>
            </w:r>
            <w:r>
              <w:rPr>
                <w:rFonts w:ascii="Arial" w:hAnsi="Arial" w:cs="Arial"/>
              </w:rPr>
              <w:t xml:space="preserve"> </w:t>
            </w:r>
          </w:p>
          <w:p w:rsidR="00C35714" w:rsidRDefault="00C35714" w:rsidP="00C35714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Это</w:t>
            </w:r>
            <w:r w:rsidRPr="00B07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участок</w:t>
            </w:r>
            <w:r w:rsidRPr="00B07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шириной</w:t>
            </w:r>
            <w:r w:rsidRPr="00B07085">
              <w:rPr>
                <w:rFonts w:ascii="Arial" w:hAnsi="Arial" w:cs="Arial"/>
              </w:rPr>
              <w:t xml:space="preserve"> 360 </w:t>
            </w:r>
            <w:r>
              <w:rPr>
                <w:rFonts w:ascii="Arial" w:hAnsi="Arial" w:cs="Arial"/>
              </w:rPr>
              <w:t>мм</w:t>
            </w:r>
            <w:r w:rsidRPr="00B07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B07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длиной</w:t>
            </w:r>
            <w:r w:rsidRPr="00B07085">
              <w:rPr>
                <w:rFonts w:ascii="Arial" w:hAnsi="Arial" w:cs="Arial"/>
              </w:rPr>
              <w:t xml:space="preserve"> 385 </w:t>
            </w:r>
            <w:r>
              <w:rPr>
                <w:rFonts w:ascii="Arial" w:hAnsi="Arial" w:cs="Arial"/>
              </w:rPr>
              <w:t>мм</w:t>
            </w:r>
            <w:r w:rsidRPr="00B070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Высота пластмассовой травы составляет примерно 8 мм.</w:t>
            </w:r>
          </w:p>
          <w:p w:rsidR="00C35714" w:rsidRPr="00B07085" w:rsidRDefault="00C35714" w:rsidP="00C3571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(Кирпич показан на рисунке для демонстрации высоты травы.)</w:t>
            </w:r>
          </w:p>
        </w:tc>
        <w:tc>
          <w:tcPr>
            <w:tcW w:w="1650" w:type="pct"/>
            <w:vAlign w:val="center"/>
          </w:tcPr>
          <w:p w:rsidR="00C35714" w:rsidRDefault="00C35714" w:rsidP="00E95B9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91665" cy="1403350"/>
                  <wp:effectExtent l="0" t="0" r="0" b="6350"/>
                  <wp:docPr id="3" name="Рисунок 3" descr="junior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nior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714" w:rsidRDefault="00C35714" w:rsidP="00C35714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2" w:name="_Toc161314852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2" name="Рисунок 2" descr="NU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M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Правила:</w:t>
      </w:r>
      <w:bookmarkEnd w:id="2"/>
      <w:r>
        <w:rPr>
          <w:rFonts w:ascii="Arial" w:hAnsi="Arial" w:cs="Arial"/>
        </w:rPr>
        <w:t xml:space="preserve"> </w:t>
      </w:r>
    </w:p>
    <w:p w:rsidR="00C35714" w:rsidRPr="00A7702E" w:rsidRDefault="00C35714" w:rsidP="00C357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lastRenderedPageBreak/>
        <w:t>Каждый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длится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2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минуты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C35714" w:rsidRDefault="00C35714" w:rsidP="00C357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Определение «ноги»: Нога робота должна имитировать движения конечностей биологических существ. Это должно быть возвратно-поступательное движение в поступательной, криволинейной, или иной форме. Движение ноги не должно иметь сходства с вращением колеса. </w:t>
      </w:r>
    </w:p>
    <w:p w:rsidR="00C35714" w:rsidRPr="009A1F15" w:rsidRDefault="00C35714" w:rsidP="00C357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br w:type="page"/>
      </w:r>
      <w:r>
        <w:rPr>
          <w:rFonts w:ascii="Arial" w:hAnsi="Arial" w:cs="Arial"/>
          <w:color w:val="3F3F3F"/>
          <w:sz w:val="20"/>
          <w:szCs w:val="20"/>
        </w:rPr>
        <w:lastRenderedPageBreak/>
        <w:t xml:space="preserve">Каждая нога должна иметь привод и не служить только лишь для поддержки корпуса. Если в конструкции робота используется колесо, которое не вращается, соприкасаясь с полом, то такое колесо будет считаться составной частью ноги. </w:t>
      </w:r>
    </w:p>
    <w:p w:rsidR="00C35714" w:rsidRDefault="00C35714" w:rsidP="00C357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 должен начать движение из стартовой зоны. Перед стартом никакая часть робота не должна выступать за стартовую зону.</w:t>
      </w:r>
    </w:p>
    <w:p w:rsidR="00C35714" w:rsidRDefault="00C35714" w:rsidP="00C357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Робот должен последовательно пересечь каждый участок трассы и достичь финишной зоны. </w:t>
      </w:r>
    </w:p>
    <w:p w:rsidR="00C35714" w:rsidRDefault="00C35714" w:rsidP="00C357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Во время движения робот может касаться стенок. </w:t>
      </w:r>
    </w:p>
    <w:p w:rsidR="00C35714" w:rsidRDefault="00C35714" w:rsidP="00C357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Если считается, что робот не финишировал в раунде, не сможет финишировать, или истекло отведенное время, участники состязаний должны немедленно отключить своих роботов, и затем судьи подсчитают набранные очки. </w:t>
      </w:r>
    </w:p>
    <w:p w:rsidR="00C35714" w:rsidRDefault="00C35714" w:rsidP="00C35714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3" w:name="_Toc161314853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1" name="Рисунок 1" descr="NU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M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Подсчёт набранных очков</w:t>
      </w:r>
      <w:proofErr w:type="gramStart"/>
      <w:r>
        <w:rPr>
          <w:rFonts w:ascii="Arial" w:hAnsi="Arial" w:cs="Arial"/>
        </w:rPr>
        <w:t xml:space="preserve"> </w:t>
      </w:r>
      <w:r>
        <w:rPr>
          <w:rStyle w:val="noneword1"/>
          <w:rFonts w:ascii="Arial Unicode MS" w:eastAsia="Arial Unicode MS" w:hAnsi="Arial Unicode MS" w:cs="Arial Unicode MS" w:hint="eastAsia"/>
        </w:rPr>
        <w:t>（Б</w:t>
      </w:r>
      <w:proofErr w:type="gramEnd"/>
      <w:r>
        <w:rPr>
          <w:rStyle w:val="noneword1"/>
          <w:rFonts w:ascii="Arial Unicode MS" w:eastAsia="Arial Unicode MS" w:hAnsi="Arial Unicode MS" w:cs="Arial Unicode MS" w:hint="eastAsia"/>
        </w:rPr>
        <w:t xml:space="preserve">удут начисляться «Очки за </w:t>
      </w:r>
      <w:r>
        <w:rPr>
          <w:rFonts w:ascii="Arial" w:hAnsi="Arial" w:cs="Arial"/>
          <w:color w:val="3F3F3F"/>
        </w:rPr>
        <w:t>преодоление препятствий</w:t>
      </w:r>
      <w:r>
        <w:rPr>
          <w:rStyle w:val="noneword1"/>
          <w:rFonts w:ascii="Arial Unicode MS" w:eastAsia="Arial Unicode MS" w:hAnsi="Arial Unicode MS" w:cs="Arial Unicode MS" w:hint="eastAsia"/>
        </w:rPr>
        <w:t>» и «Очки за время прохождения трассы»</w:t>
      </w:r>
      <w:r>
        <w:rPr>
          <w:rStyle w:val="noneword1"/>
          <w:rFonts w:ascii="Arial" w:hAnsi="Arial" w:cs="Arial"/>
        </w:rPr>
        <w:t>.</w:t>
      </w:r>
      <w:r>
        <w:rPr>
          <w:rStyle w:val="noneword1"/>
          <w:rFonts w:ascii="Arial Unicode MS" w:eastAsia="Arial Unicode MS" w:hAnsi="Arial Unicode MS" w:cs="Arial Unicode MS" w:hint="eastAsia"/>
        </w:rPr>
        <w:t xml:space="preserve">） </w:t>
      </w:r>
    </w:p>
    <w:bookmarkEnd w:id="3"/>
    <w:p w:rsidR="00C35714" w:rsidRDefault="00C35714" w:rsidP="00C357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Очки за преодоление препятствий: </w:t>
      </w:r>
    </w:p>
    <w:p w:rsidR="00C35714" w:rsidRPr="002F194A" w:rsidRDefault="00C35714" w:rsidP="00C3571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Очки за каждое препятствие (секцию): 20 очков.</w:t>
      </w:r>
    </w:p>
    <w:p w:rsidR="00C35714" w:rsidRDefault="00C35714" w:rsidP="00C3571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 w:rsidRPr="00986787">
        <w:rPr>
          <w:rFonts w:ascii="Arial" w:hAnsi="Arial" w:cs="Arial"/>
          <w:color w:val="3F3F3F"/>
          <w:sz w:val="20"/>
          <w:szCs w:val="20"/>
          <w:lang w:val="en-US"/>
        </w:rPr>
        <w:t>A</w:t>
      </w:r>
      <w:r w:rsidRPr="002F194A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Робот должен полностью и последовательно пересечь секции (в соответствии со своими габаритами), после чего будет считаться, что робот преодолел препятствие (например, преодолел тоннель, подъём, газон и др.) и заработал очки.</w:t>
      </w:r>
      <w:r w:rsidRPr="002F194A">
        <w:rPr>
          <w:rFonts w:ascii="Arial" w:hAnsi="Arial" w:cs="Arial"/>
          <w:color w:val="3F3F3F"/>
          <w:sz w:val="20"/>
          <w:szCs w:val="20"/>
        </w:rPr>
        <w:br/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B</w:t>
      </w:r>
      <w:r w:rsidRPr="002F194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 xml:space="preserve">Если корпус робота не пересечёт секцию полностью, очки начислены не будут. </w:t>
      </w:r>
      <w:r w:rsidRPr="002F194A">
        <w:rPr>
          <w:rFonts w:ascii="Arial" w:hAnsi="Arial" w:cs="Arial"/>
          <w:color w:val="3F3F3F"/>
          <w:sz w:val="20"/>
          <w:szCs w:val="20"/>
        </w:rPr>
        <w:br/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C</w:t>
      </w:r>
      <w:r w:rsidRPr="00B04E0F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Робот получит 0 очков, если он пройдёт трассу в неправильной последовательности, или дважды пересечёт один и тот же участок.</w:t>
      </w:r>
      <w:r w:rsidRPr="00B04E0F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D.</w:t>
      </w:r>
      <w:r w:rsidRPr="00B04E0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Общий счёт -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240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>
        <w:rPr>
          <w:rFonts w:ascii="Arial" w:hAnsi="Arial" w:cs="Arial"/>
          <w:color w:val="3F3F3F"/>
          <w:sz w:val="20"/>
          <w:szCs w:val="20"/>
          <w:lang w:val="en-US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C35714" w:rsidRPr="00B04E0F" w:rsidRDefault="00C35714" w:rsidP="00C357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Очки</w:t>
      </w:r>
      <w:r w:rsidRPr="00B04E0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B04E0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B04E0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B04E0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B04E0F">
        <w:rPr>
          <w:rFonts w:ascii="Arial" w:hAnsi="Arial" w:cs="Arial"/>
          <w:color w:val="3F3F3F"/>
          <w:sz w:val="20"/>
          <w:szCs w:val="20"/>
        </w:rPr>
        <w:t xml:space="preserve">: </w:t>
      </w:r>
      <w:r w:rsidRPr="00B04E0F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 xml:space="preserve">Очки за время прохождения трассы будут присуждены только в том случае, если робот преодолеет все препятствия, вернётся в стартовую зону и остановит секундомер. Очки подсчитываются исходя из того, насколько меньше 120 секунд робот потратил на прохождение трассы. Например, если робот прошёл дистанцию за 30,25 секунды, ему начисляется 120 – 30,25 = 89,75 очка. </w:t>
      </w:r>
    </w:p>
    <w:p w:rsidR="00C35714" w:rsidRPr="00B04E0F" w:rsidRDefault="00C35714" w:rsidP="00C357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Термин «незавершённый раунд» определяется следующим образом: </w:t>
      </w:r>
    </w:p>
    <w:p w:rsidR="00C35714" w:rsidRDefault="00C35714" w:rsidP="00C3571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A. Если робот: </w:t>
      </w:r>
    </w:p>
    <w:p w:rsidR="00C35714" w:rsidRDefault="00C35714" w:rsidP="00C35714">
      <w:pPr>
        <w:pStyle w:val="a3"/>
        <w:shd w:val="clear" w:color="auto" w:fill="FFFFFF"/>
        <w:spacing w:line="300" w:lineRule="atLeast"/>
        <w:ind w:left="1440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  <w:lang w:val="en-US"/>
        </w:rPr>
        <w:t>i</w:t>
      </w:r>
      <w:r>
        <w:rPr>
          <w:rFonts w:ascii="Arial" w:hAnsi="Arial" w:cs="Arial"/>
          <w:color w:val="3F3F3F"/>
          <w:sz w:val="20"/>
          <w:szCs w:val="20"/>
        </w:rPr>
        <w:t xml:space="preserve">) сломался после прохождения нескольких препятствий, 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lang w:val="en-US"/>
        </w:rPr>
        <w:t>ii</w:t>
      </w:r>
      <w:r>
        <w:rPr>
          <w:rFonts w:ascii="Arial" w:hAnsi="Arial" w:cs="Arial"/>
          <w:color w:val="3F3F3F"/>
          <w:sz w:val="20"/>
          <w:szCs w:val="20"/>
        </w:rPr>
        <w:t>) был признан неспособным преодолеть все препятствия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,</w:t>
      </w:r>
      <w:proofErr w:type="gramEnd"/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lang w:val="en-US"/>
        </w:rPr>
        <w:t>iii</w:t>
      </w:r>
      <w:r>
        <w:rPr>
          <w:rFonts w:ascii="Arial" w:hAnsi="Arial" w:cs="Arial"/>
          <w:color w:val="3F3F3F"/>
          <w:sz w:val="20"/>
          <w:szCs w:val="20"/>
        </w:rPr>
        <w:t xml:space="preserve">) не смог преодолеть часть препятствий в отведенное время. </w:t>
      </w:r>
      <w:r>
        <w:rPr>
          <w:rFonts w:ascii="Arial" w:hAnsi="Arial" w:cs="Arial"/>
          <w:color w:val="3F3F3F"/>
          <w:sz w:val="20"/>
          <w:szCs w:val="20"/>
        </w:rPr>
        <w:br/>
        <w:t>Все эти ситуации рассматриваются как «незавершённый раунд». Роботу могут быть начислены очки за преодолённые им препятствия, но никаких очков за время прохождения трассы он не получит.</w:t>
      </w:r>
    </w:p>
    <w:p w:rsidR="00C35714" w:rsidRPr="007D693A" w:rsidRDefault="00C35714" w:rsidP="00C3571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  <w:lang w:val="en-US"/>
        </w:rPr>
        <w:t>B</w:t>
      </w:r>
      <w:r>
        <w:rPr>
          <w:rFonts w:ascii="Arial" w:hAnsi="Arial" w:cs="Arial"/>
          <w:color w:val="3F3F3F"/>
          <w:sz w:val="20"/>
          <w:szCs w:val="20"/>
        </w:rPr>
        <w:t xml:space="preserve">. Если робот не может преодолеть любое из отдельных препятствий, он получает 0 очков. </w:t>
      </w:r>
    </w:p>
    <w:p w:rsidR="00C35714" w:rsidRDefault="00C35714" w:rsidP="00C357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Общий счёт в отдельном раунде складывается из очков, начисленных за преодоление препятствий и за время прохождения трассы. </w:t>
      </w:r>
    </w:p>
    <w:p w:rsidR="00C35714" w:rsidRDefault="00C35714" w:rsidP="00C357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Квалификация производится по очкам, максимально набранным за два раунда. Если команда за два раунда не заработает никаких очков, ей начисляется 0 очков. </w:t>
      </w:r>
    </w:p>
    <w:p w:rsidR="00C35714" w:rsidRPr="007D693A" w:rsidRDefault="00C35714" w:rsidP="00C357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lastRenderedPageBreak/>
        <w:t>Если две команды набрали в одном раунде одинаковое количество очков, преимущество в квалификации получит та команда, которая наберёт большее количество очков в следующем раунде. Если две или более команд наберут одинаковое общее количество очков, лучшей будет признана та команда, чей робот легче.</w:t>
      </w:r>
    </w:p>
    <w:p w:rsidR="00C35714" w:rsidRPr="007D693A" w:rsidRDefault="00C35714" w:rsidP="00C35714">
      <w:pPr>
        <w:pStyle w:val="a3"/>
        <w:shd w:val="clear" w:color="auto" w:fill="FFFFFF"/>
        <w:spacing w:line="300" w:lineRule="atLeast"/>
        <w:ind w:left="720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ПРИМЕР 1:</w:t>
      </w:r>
      <w:r>
        <w:rPr>
          <w:rFonts w:ascii="Arial" w:hAnsi="Arial" w:cs="Arial"/>
          <w:color w:val="3F3F3F"/>
          <w:sz w:val="20"/>
          <w:szCs w:val="20"/>
        </w:rPr>
        <w:br/>
        <w:t xml:space="preserve">Робот начал движение из стартовой зоны, преодолел все препятствия и достиг финишной зоны за 30,25 секунды. </w:t>
      </w:r>
      <w:r>
        <w:rPr>
          <w:rFonts w:ascii="Arial" w:hAnsi="Arial" w:cs="Arial"/>
          <w:color w:val="3F3F3F"/>
          <w:sz w:val="20"/>
          <w:szCs w:val="20"/>
        </w:rPr>
        <w:br/>
        <w:t xml:space="preserve">Очки за прохождение элемента = очки за секцию (12 секций </w:t>
      </w:r>
      <w:r>
        <w:rPr>
          <w:rFonts w:ascii="Arial" w:hAnsi="Arial" w:cs="Arial"/>
          <w:color w:val="3F3F3F"/>
          <w:sz w:val="20"/>
          <w:szCs w:val="20"/>
          <w:lang w:val="en-US"/>
        </w:rPr>
        <w:t>x</w:t>
      </w:r>
      <w:r>
        <w:rPr>
          <w:rFonts w:ascii="Arial" w:hAnsi="Arial" w:cs="Arial"/>
          <w:color w:val="3F3F3F"/>
          <w:sz w:val="20"/>
          <w:szCs w:val="20"/>
        </w:rPr>
        <w:t xml:space="preserve"> 20 очков) = 240 очков. </w:t>
      </w:r>
      <w:r>
        <w:rPr>
          <w:rFonts w:ascii="Arial" w:hAnsi="Arial" w:cs="Arial"/>
          <w:color w:val="3F3F3F"/>
          <w:sz w:val="20"/>
          <w:szCs w:val="20"/>
        </w:rPr>
        <w:br/>
        <w:t xml:space="preserve">Очки за время прохождения трассы = 120-30,25 = 89,75 очка. </w:t>
      </w:r>
      <w:r>
        <w:rPr>
          <w:rFonts w:ascii="Arial" w:hAnsi="Arial" w:cs="Arial"/>
          <w:color w:val="3F3F3F"/>
          <w:sz w:val="20"/>
          <w:szCs w:val="20"/>
        </w:rPr>
        <w:br/>
        <w:t xml:space="preserve">Общий счёт = 240+89,75=329,75 очка. 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br/>
        <w:t xml:space="preserve">ПРИМЕР 2: </w:t>
      </w:r>
      <w:r>
        <w:rPr>
          <w:rFonts w:ascii="Arial" w:hAnsi="Arial" w:cs="Arial"/>
          <w:color w:val="3F3F3F"/>
          <w:sz w:val="20"/>
          <w:szCs w:val="20"/>
        </w:rPr>
        <w:br/>
        <w:t xml:space="preserve">Робот начал движение из стартовой зоны и поломался на четвёртой секции. Судья посчитал, что робот не сможет закончить этот раунд. </w:t>
      </w:r>
      <w:r>
        <w:rPr>
          <w:rFonts w:ascii="Arial" w:hAnsi="Arial" w:cs="Arial"/>
          <w:color w:val="3F3F3F"/>
          <w:sz w:val="20"/>
          <w:szCs w:val="20"/>
        </w:rPr>
        <w:br/>
        <w:t xml:space="preserve">Очки за прохождение элемента = очки за секцию (3 секции </w:t>
      </w:r>
      <w:r>
        <w:rPr>
          <w:rFonts w:ascii="Arial" w:hAnsi="Arial" w:cs="Arial"/>
          <w:color w:val="3F3F3F"/>
          <w:sz w:val="20"/>
          <w:szCs w:val="20"/>
          <w:lang w:val="en-US"/>
        </w:rPr>
        <w:t>x</w:t>
      </w:r>
      <w:r>
        <w:rPr>
          <w:rFonts w:ascii="Arial" w:hAnsi="Arial" w:cs="Arial"/>
          <w:color w:val="3F3F3F"/>
          <w:sz w:val="20"/>
          <w:szCs w:val="20"/>
        </w:rPr>
        <w:t xml:space="preserve"> 20 очков) = 60 очков. </w:t>
      </w:r>
      <w:r>
        <w:rPr>
          <w:rFonts w:ascii="Arial" w:hAnsi="Arial" w:cs="Arial"/>
          <w:color w:val="3F3F3F"/>
          <w:sz w:val="20"/>
          <w:szCs w:val="20"/>
        </w:rPr>
        <w:br/>
        <w:t xml:space="preserve">Очки за время прохождения трассы не присуждаются, поскольку робот не достиг финишной зоны. </w:t>
      </w:r>
      <w:r>
        <w:rPr>
          <w:rFonts w:ascii="Arial" w:hAnsi="Arial" w:cs="Arial"/>
          <w:color w:val="3F3F3F"/>
          <w:sz w:val="20"/>
          <w:szCs w:val="20"/>
        </w:rPr>
        <w:br/>
        <w:t>Общий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счёт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= 60+0 = 60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E95B80" w:rsidRDefault="00E95B80">
      <w:bookmarkStart w:id="4" w:name="_GoBack"/>
      <w:bookmarkEnd w:id="4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FD4"/>
    <w:multiLevelType w:val="multilevel"/>
    <w:tmpl w:val="EFD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65ECB"/>
    <w:multiLevelType w:val="multilevel"/>
    <w:tmpl w:val="A468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40BE1"/>
    <w:multiLevelType w:val="multilevel"/>
    <w:tmpl w:val="DD0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52BD4"/>
    <w:multiLevelType w:val="multilevel"/>
    <w:tmpl w:val="1D02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13C03"/>
    <w:multiLevelType w:val="multilevel"/>
    <w:tmpl w:val="D97C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167C0"/>
    <w:multiLevelType w:val="multilevel"/>
    <w:tmpl w:val="206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E5BF4"/>
    <w:multiLevelType w:val="multilevel"/>
    <w:tmpl w:val="EB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90663"/>
    <w:multiLevelType w:val="multilevel"/>
    <w:tmpl w:val="4BC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44230"/>
    <w:multiLevelType w:val="multilevel"/>
    <w:tmpl w:val="C3F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723A6"/>
    <w:multiLevelType w:val="multilevel"/>
    <w:tmpl w:val="A1EC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B2CFD"/>
    <w:multiLevelType w:val="hybridMultilevel"/>
    <w:tmpl w:val="3C667FB8"/>
    <w:lvl w:ilvl="0" w:tplc="E864D1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24D42"/>
    <w:multiLevelType w:val="multilevel"/>
    <w:tmpl w:val="63B0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83"/>
    <w:rsid w:val="001A5810"/>
    <w:rsid w:val="001C3A83"/>
    <w:rsid w:val="006F7526"/>
    <w:rsid w:val="00C35714"/>
    <w:rsid w:val="00E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714"/>
    <w:rPr>
      <w:sz w:val="24"/>
      <w:szCs w:val="24"/>
    </w:rPr>
  </w:style>
  <w:style w:type="paragraph" w:styleId="1">
    <w:name w:val="heading 1"/>
    <w:basedOn w:val="a"/>
    <w:link w:val="10"/>
    <w:qFormat/>
    <w:rsid w:val="00C35714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714"/>
    <w:rPr>
      <w:b/>
      <w:bCs/>
      <w:color w:val="24A0E9"/>
      <w:kern w:val="36"/>
    </w:rPr>
  </w:style>
  <w:style w:type="paragraph" w:styleId="a3">
    <w:name w:val="Normal (Web)"/>
    <w:basedOn w:val="a"/>
    <w:rsid w:val="00C35714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C35714"/>
    <w:rPr>
      <w:color w:val="3F3F3F"/>
    </w:rPr>
  </w:style>
  <w:style w:type="character" w:customStyle="1" w:styleId="imp-txt1">
    <w:name w:val="imp-txt1"/>
    <w:basedOn w:val="a0"/>
    <w:rsid w:val="00C35714"/>
    <w:rPr>
      <w:b/>
      <w:bCs/>
      <w:color w:val="24A0E9"/>
      <w:sz w:val="20"/>
      <w:szCs w:val="20"/>
    </w:rPr>
  </w:style>
  <w:style w:type="paragraph" w:styleId="a4">
    <w:name w:val="Balloon Text"/>
    <w:basedOn w:val="a"/>
    <w:link w:val="a5"/>
    <w:rsid w:val="00C35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714"/>
    <w:rPr>
      <w:sz w:val="24"/>
      <w:szCs w:val="24"/>
    </w:rPr>
  </w:style>
  <w:style w:type="paragraph" w:styleId="1">
    <w:name w:val="heading 1"/>
    <w:basedOn w:val="a"/>
    <w:link w:val="10"/>
    <w:qFormat/>
    <w:rsid w:val="00C35714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714"/>
    <w:rPr>
      <w:b/>
      <w:bCs/>
      <w:color w:val="24A0E9"/>
      <w:kern w:val="36"/>
    </w:rPr>
  </w:style>
  <w:style w:type="paragraph" w:styleId="a3">
    <w:name w:val="Normal (Web)"/>
    <w:basedOn w:val="a"/>
    <w:rsid w:val="00C35714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C35714"/>
    <w:rPr>
      <w:color w:val="3F3F3F"/>
    </w:rPr>
  </w:style>
  <w:style w:type="character" w:customStyle="1" w:styleId="imp-txt1">
    <w:name w:val="imp-txt1"/>
    <w:basedOn w:val="a0"/>
    <w:rsid w:val="00C35714"/>
    <w:rPr>
      <w:b/>
      <w:bCs/>
      <w:color w:val="24A0E9"/>
      <w:sz w:val="20"/>
      <w:szCs w:val="20"/>
    </w:rPr>
  </w:style>
  <w:style w:type="paragraph" w:styleId="a4">
    <w:name w:val="Balloon Text"/>
    <w:basedOn w:val="a"/>
    <w:link w:val="a5"/>
    <w:rsid w:val="00C35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2012-06-13T08:47:00Z</dcterms:created>
  <dcterms:modified xsi:type="dcterms:W3CDTF">2012-06-13T08:48:00Z</dcterms:modified>
</cp:coreProperties>
</file>